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aps/>
          <w:color w:val="C8102E"/>
          <w:spacing w:val="20"/>
          <w:sz w:val="20"/>
          <w:szCs w:val="20"/>
        </w:rPr>
        <w:t xml:space="preserve">YASORA CAFÉ</w:t>
      </w:r>
    </w:p>
    <w:p>
      <w:pPr>
        <w:spacing w:after="60"/>
        <w:jc w:val="center"/>
      </w:pPr>
      <w:r>
        <w:rPr>
          <w:b/>
          <w:bCs/>
          <w:color w:val="1B3A5C"/>
          <w:sz w:val="40"/>
          <w:szCs w:val="40"/>
        </w:rPr>
        <w:t xml:space="preserve">Social Media Campaign Brief</w:t>
      </w:r>
    </w:p>
    <w:p>
      <w:pPr>
        <w:spacing w:after="300"/>
        <w:jc w:val="center"/>
      </w:pPr>
      <w:r>
        <w:rPr>
          <w:i/>
          <w:iCs/>
          <w:color w:val="555555"/>
          <w:sz w:val="22"/>
          <w:szCs w:val="22"/>
        </w:rPr>
        <w:t xml:space="preserve">Campaign: “Seoul Meets Ottawa”</w:t>
      </w:r>
    </w:p>
    <w:p>
      <w:pPr>
        <w:pStyle w:val="Heading1"/>
        <w:pBdr>
          <w:bottom w:val="single" w:color="1B3A5C" w:sz="6" w:space="4"/>
        </w:pBdr>
        <w:spacing w:after="140" w:before="320"/>
      </w:pPr>
      <w:r>
        <w:rPr>
          <w:b/>
          <w:bCs/>
          <w:color w:val="1B3A5C"/>
          <w:sz w:val="26"/>
          <w:szCs w:val="26"/>
        </w:rPr>
        <w:t xml:space="preserve">Brand Snapshot</w:t>
      </w:r>
    </w:p>
    <w:p>
      <w:pPr>
        <w:spacing w:after="120"/>
      </w:pPr>
      <w:r>
        <w:rPr>
          <w:sz w:val="21"/>
          <w:szCs w:val="21"/>
        </w:rPr>
        <w:t xml:space="preserve">Yasora Café (야소라 카페) is a fictional Korean-inspired café opening in Ottawa, blending modern Korean beverages and desserts with traditional cultural touches — from taegeuk-inspired visual identity to obangsaek (five traditional colors) accents — in a warm, welcoming space designed for both quick visits and slow afternoons.</w:t>
      </w:r>
    </w:p>
    <w:p>
      <w:pPr>
        <w:pStyle w:val="Heading1"/>
        <w:pBdr>
          <w:bottom w:val="single" w:color="1B3A5C" w:sz="6" w:space="4"/>
        </w:pBdr>
        <w:spacing w:after="140" w:before="320"/>
      </w:pPr>
      <w:r>
        <w:rPr>
          <w:b/>
          <w:bCs/>
          <w:color w:val="1B3A5C"/>
          <w:sz w:val="26"/>
          <w:szCs w:val="26"/>
        </w:rPr>
        <w:t xml:space="preserve">Campaign Objective</w:t>
      </w:r>
    </w:p>
    <w:p>
      <w:pPr>
        <w:spacing w:after="120"/>
      </w:pPr>
      <w:r>
        <w:rPr>
          <w:sz w:val="21"/>
          <w:szCs w:val="21"/>
        </w:rPr>
        <w:t xml:space="preserve">Introduce Yasora Café as Ottawa’s new vibrant Korean-inspired café during its opening week, building local awareness and driving first-visit foot traffic by pairing authentic Korean culture storytelling with an inviting, approachable brand voice.</w:t>
      </w:r>
    </w:p>
    <w:p>
      <w:pPr>
        <w:spacing w:after="80" w:before="200"/>
      </w:pPr>
      <w:r>
        <w:rPr>
          <w:b/>
          <w:bCs/>
          <w:color w:val="1A1A1A"/>
          <w:sz w:val="22"/>
          <w:szCs w:val="22"/>
        </w:rPr>
        <w:t xml:space="preserve">Main message</w:t>
      </w:r>
    </w:p>
    <w:p>
      <w:pPr>
        <w:spacing w:after="120"/>
      </w:pPr>
      <w:r>
        <w:rPr>
          <w:sz w:val="21"/>
          <w:szCs w:val="21"/>
        </w:rPr>
        <w:t xml:space="preserve">“Your new Korean café experience, right here in Ottawa.”</w:t>
      </w:r>
    </w:p>
    <w:p>
      <w:pPr>
        <w:spacing w:after="80" w:before="200"/>
      </w:pPr>
      <w:r>
        <w:rPr>
          <w:b/>
          <w:bCs/>
          <w:color w:val="1A1A1A"/>
          <w:sz w:val="22"/>
          <w:szCs w:val="22"/>
        </w:rPr>
        <w:t xml:space="preserve">Opening tagline</w:t>
      </w:r>
    </w:p>
    <w:p>
      <w:pPr>
        <w:spacing w:after="120"/>
      </w:pPr>
      <w:r>
        <w:rPr>
          <w:b/>
          <w:bCs/>
          <w:color w:val="C8102E"/>
          <w:sz w:val="23"/>
          <w:szCs w:val="23"/>
        </w:rPr>
        <w:t xml:space="preserve">“A Taste of Seoul Has Arrived.”</w:t>
      </w:r>
    </w:p>
    <w:p>
      <w:pPr>
        <w:pStyle w:val="Heading1"/>
        <w:pBdr>
          <w:bottom w:val="single" w:color="1B3A5C" w:sz="6" w:space="4"/>
        </w:pBdr>
        <w:spacing w:after="140" w:before="320"/>
      </w:pPr>
      <w:r>
        <w:rPr>
          <w:b/>
          <w:bCs/>
          <w:color w:val="1B3A5C"/>
          <w:sz w:val="26"/>
          <w:szCs w:val="26"/>
        </w:rPr>
        <w:t xml:space="preserve">Target Audience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Ottawa residents aged 18–35, especially downtown/Byward Market, Centretown, and university-adjacent neighbourhoods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Students and young professionals who regularly café-hop and share visits on Instagram/TikTok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K-culture enthusiasts (K-pop, K-drama, Korean food) looking for authentic experiences locally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Coffee and dessert lovers interested in trying new, visually distinct menu items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Local foodie/community accounts and micro-influencers who cover new Ottawa openings</w:t>
      </w:r>
    </w:p>
    <w:p>
      <w:pPr>
        <w:pStyle w:val="Heading1"/>
        <w:pBdr>
          <w:bottom w:val="single" w:color="1B3A5C" w:sz="6" w:space="4"/>
        </w:pBdr>
        <w:spacing w:after="140" w:before="320"/>
      </w:pPr>
      <w:r>
        <w:rPr>
          <w:b/>
          <w:bCs/>
          <w:color w:val="1B3A5C"/>
          <w:sz w:val="26"/>
          <w:szCs w:val="26"/>
        </w:rPr>
        <w:t xml:space="preserve">Content Pillars (3 Social Posts)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Teaser / Anticipation — building curiosity before the doors open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Product / Culture — showcasing signature drinks and desserts tied to Korean tradition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Grand Opening / CTA — announcing the date and driving an immediate visit</w:t>
      </w:r>
    </w:p>
    <w:p>
      <w:pPr>
        <w:pStyle w:val="Heading1"/>
        <w:pBdr>
          <w:bottom w:val="single" w:color="1B3A5C" w:sz="6" w:space="4"/>
        </w:pBdr>
        <w:spacing w:after="140" w:before="320"/>
      </w:pPr>
      <w:r>
        <w:rPr>
          <w:b/>
          <w:bCs/>
          <w:color w:val="1B3A5C"/>
          <w:sz w:val="26"/>
          <w:szCs w:val="26"/>
        </w:rPr>
        <w:t xml:space="preserve">Short-Form Video Concept (15–30s)</w:t>
      </w:r>
    </w:p>
    <w:p>
      <w:pPr>
        <w:spacing w:after="120"/>
      </w:pPr>
      <w:r>
        <w:rPr>
          <w:sz w:val="21"/>
          <w:szCs w:val="21"/>
        </w:rPr>
        <w:t xml:space="preserve">“Seoul to Ottawa”: a fast-cut, high-energy video moving from a symbolic shot of Seoul-inspired visuals (or the taegeuk mark forming) into the physical café space — drink pours, steam, pastry close-ups, and the storefront — landing on the tagline card “A Taste of Seoul Has Arrived” with the opening date. Designed for both Instagram Reels and TikTok.</w:t>
      </w:r>
    </w:p>
    <w:p>
      <w:pPr>
        <w:pStyle w:val="Heading1"/>
        <w:pBdr>
          <w:bottom w:val="single" w:color="1B3A5C" w:sz="6" w:space="4"/>
        </w:pBdr>
        <w:spacing w:after="140" w:before="320"/>
      </w:pPr>
      <w:r>
        <w:rPr>
          <w:b/>
          <w:bCs/>
          <w:color w:val="1B3A5C"/>
          <w:sz w:val="26"/>
          <w:szCs w:val="26"/>
        </w:rPr>
        <w:t xml:space="preserve">One-Week Content Calendar</w:t>
      </w:r>
    </w:p>
    <w:p>
      <w:pPr>
        <w:spacing w:after="120"/>
      </w:pPr>
      <w:r>
        <w:rPr>
          <w:sz w:val="21"/>
          <w:szCs w:val="21"/>
        </w:rPr>
        <w:t xml:space="preserve">Timed to opening week, ramping from teaser to launch to community follow-up.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1400"/>
        <w:gridCol w:w="2200"/>
        <w:gridCol w:w="3200"/>
        <w:gridCol w:w="1900"/>
      </w:tblGrid>
      <w:tr>
        <w:trPr>
          <w:tblHeader/>
        </w:trPr>
        <w:tc>
          <w:tcPr>
            <w:tcW w:type="dxa" w:w="1100"/>
            <w:shd w:fill="1B3A5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Day</w:t>
            </w:r>
          </w:p>
        </w:tc>
        <w:tc>
          <w:tcPr>
            <w:tcW w:type="dxa" w:w="1400"/>
            <w:shd w:fill="1B3A5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Platform</w:t>
            </w:r>
          </w:p>
        </w:tc>
        <w:tc>
          <w:tcPr>
            <w:tcW w:type="dxa" w:w="2200"/>
            <w:shd w:fill="1B3A5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Content</w:t>
            </w:r>
          </w:p>
        </w:tc>
        <w:tc>
          <w:tcPr>
            <w:tcW w:type="dxa" w:w="3200"/>
            <w:shd w:fill="1B3A5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Focus</w:t>
            </w:r>
          </w:p>
        </w:tc>
        <w:tc>
          <w:tcPr>
            <w:tcW w:type="dxa" w:w="1900"/>
            <w:shd w:fill="1B3A5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CTA</w:t>
            </w:r>
          </w:p>
        </w:tc>
      </w:tr>
      <w:tr>
        <w:tc>
          <w:tcPr>
            <w:tcW w:type="dxa" w:w="11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Mon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Instagram Feed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Teaser Post</w:t>
            </w:r>
          </w:p>
        </w:tc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“Something new is brewing in Ottawa…” — moody shot of the storefront/signage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Follow for the reveal</w:t>
            </w:r>
          </w:p>
        </w:tc>
      </w:tr>
      <w:tr>
        <w:tc>
          <w:tcPr>
            <w:tcW w:type="dxa" w:w="11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Tue</w:t>
            </w:r>
          </w:p>
        </w:tc>
        <w:tc>
          <w:tcPr>
            <w:tcW w:type="dxa" w:w="14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Instagram Story</w:t>
            </w:r>
          </w:p>
        </w:tc>
        <w:tc>
          <w:tcPr>
            <w:tcW w:type="dxa" w:w="2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Behind-the-scenes</w:t>
            </w:r>
          </w:p>
        </w:tc>
        <w:tc>
          <w:tcPr>
            <w:tcW w:type="dxa" w:w="3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Barista prepping a signature drink; quick culture fact about the drink's origin</w:t>
            </w:r>
          </w:p>
        </w:tc>
        <w:tc>
          <w:tcPr>
            <w:tcW w:type="dxa" w:w="19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Tap to learn more</w:t>
            </w:r>
          </w:p>
        </w:tc>
      </w:tr>
      <w:tr>
        <w:tc>
          <w:tcPr>
            <w:tcW w:type="dxa" w:w="11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Wed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TikTok / Reels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Short-form video (15–30s)</w:t>
            </w:r>
          </w:p>
        </w:tc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“Seoul to Ottawa” — fast-cut opening teaser: menu items, interior, taste of Seoul tagline reveal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Visit us opening week</w:t>
            </w:r>
          </w:p>
        </w:tc>
      </w:tr>
      <w:tr>
        <w:tc>
          <w:tcPr>
            <w:tcW w:type="dxa" w:w="11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Thu</w:t>
            </w:r>
          </w:p>
        </w:tc>
        <w:tc>
          <w:tcPr>
            <w:tcW w:type="dxa" w:w="14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Instagram Feed</w:t>
            </w:r>
          </w:p>
        </w:tc>
        <w:tc>
          <w:tcPr>
            <w:tcW w:type="dxa" w:w="2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Product Post</w:t>
            </w:r>
          </w:p>
        </w:tc>
        <w:tc>
          <w:tcPr>
            <w:tcW w:type="dxa" w:w="3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Flat-lay of a signature drink + dessert, styled with taegeuk-inspired props</w:t>
            </w:r>
          </w:p>
        </w:tc>
        <w:tc>
          <w:tcPr>
            <w:tcW w:type="dxa" w:w="19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Tag a friend to bring</w:t>
            </w:r>
          </w:p>
        </w:tc>
      </w:tr>
      <w:tr>
        <w:tc>
          <w:tcPr>
            <w:tcW w:type="dxa" w:w="11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Fri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Instagram Feed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Grand Opening Announcement</w:t>
            </w:r>
          </w:p>
        </w:tc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Official opening date/time, address, opening-week offer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Save the date / Get directions</w:t>
            </w:r>
          </w:p>
        </w:tc>
      </w:tr>
      <w:tr>
        <w:tc>
          <w:tcPr>
            <w:tcW w:type="dxa" w:w="11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Sat</w:t>
            </w:r>
          </w:p>
        </w:tc>
        <w:tc>
          <w:tcPr>
            <w:tcW w:type="dxa" w:w="14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Instagram Story + TikTok</w:t>
            </w:r>
          </w:p>
        </w:tc>
        <w:tc>
          <w:tcPr>
            <w:tcW w:type="dxa" w:w="2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Opening Day Live Coverage</w:t>
            </w:r>
          </w:p>
        </w:tc>
        <w:tc>
          <w:tcPr>
            <w:tcW w:type="dxa" w:w="3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Real-time story updates, first customers, ambience</w:t>
            </w:r>
          </w:p>
        </w:tc>
        <w:tc>
          <w:tcPr>
            <w:tcW w:type="dxa" w:w="19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Come say hi today</w:t>
            </w:r>
          </w:p>
        </w:tc>
      </w:tr>
      <w:tr>
        <w:tc>
          <w:tcPr>
            <w:tcW w:type="dxa" w:w="11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Sun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Instagram Feed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Community Post</w:t>
            </w:r>
          </w:p>
        </w:tc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Thank-you post to first visitors + UGC repost prompt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Share your visit with #YasoraCafe</w:t>
            </w:r>
          </w:p>
        </w:tc>
      </w:tr>
    </w:tbl>
    <w:p>
      <w:pPr>
        <w:pStyle w:val="Heading1"/>
        <w:pBdr>
          <w:bottom w:val="single" w:color="1B3A5C" w:sz="6" w:space="4"/>
        </w:pBdr>
        <w:spacing w:after="140" w:before="320"/>
      </w:pPr>
      <w:r>
        <w:rPr>
          <w:b/>
          <w:bCs/>
          <w:color w:val="1B3A5C"/>
          <w:sz w:val="26"/>
          <w:szCs w:val="26"/>
        </w:rPr>
        <w:t xml:space="preserve">Success Metrics</w:t>
      </w:r>
    </w:p>
    <w:p>
      <w:pPr>
        <w:spacing w:after="120"/>
      </w:pPr>
      <w:r>
        <w:rPr>
          <w:sz w:val="21"/>
          <w:szCs w:val="21"/>
        </w:rPr>
        <w:t xml:space="preserve">Metrics are grouped by what each part of the campaign is meant to achieve: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400"/>
        <w:gridCol w:w="5200"/>
      </w:tblGrid>
      <w:tr>
        <w:trPr>
          <w:tblHeader/>
        </w:trPr>
        <w:tc>
          <w:tcPr>
            <w:tcW w:type="dxa" w:w="2200"/>
            <w:shd w:fill="1B3A5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Goal</w:t>
            </w:r>
          </w:p>
        </w:tc>
        <w:tc>
          <w:tcPr>
            <w:tcW w:type="dxa" w:w="2400"/>
            <w:shd w:fill="1B3A5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Metric</w:t>
            </w:r>
          </w:p>
        </w:tc>
        <w:tc>
          <w:tcPr>
            <w:tcW w:type="dxa" w:w="5200"/>
            <w:shd w:fill="1B3A5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Why it matters</w:t>
            </w:r>
          </w:p>
        </w:tc>
      </w:tr>
      <w:tr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Awareness</w:t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Reach &amp; impressions</w:t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Shows how many people in Ottawa are seeing the brand for the first time</w:t>
            </w:r>
          </w:p>
        </w:tc>
      </w:tr>
      <w:tr>
        <w:tc>
          <w:tcPr>
            <w:tcW w:type="dxa" w:w="2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Awareness</w:t>
            </w:r>
          </w:p>
        </w:tc>
        <w:tc>
          <w:tcPr>
            <w:tcW w:type="dxa" w:w="24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Follower growth rate</w:t>
            </w:r>
          </w:p>
        </w:tc>
        <w:tc>
          <w:tcPr>
            <w:tcW w:type="dxa" w:w="5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Tracks whether the campaign converts viewers into an ongoing audience</w:t>
            </w:r>
          </w:p>
        </w:tc>
      </w:tr>
      <w:tr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Engagement</w:t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Engagement rate (likes, comments, shares ÷ reach)</w:t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Signals whether the Korean-culture storytelling is resonating, not just being seen</w:t>
            </w:r>
          </w:p>
        </w:tc>
      </w:tr>
      <w:tr>
        <w:tc>
          <w:tcPr>
            <w:tcW w:type="dxa" w:w="2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Engagement</w:t>
            </w:r>
          </w:p>
        </w:tc>
        <w:tc>
          <w:tcPr>
            <w:tcW w:type="dxa" w:w="24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Video views &amp; completion rate</w:t>
            </w:r>
          </w:p>
        </w:tc>
        <w:tc>
          <w:tcPr>
            <w:tcW w:type="dxa" w:w="5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Measures whether the 15–30s short-form video holds attention</w:t>
            </w:r>
          </w:p>
        </w:tc>
      </w:tr>
      <w:tr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Foot traffic</w:t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Promo code / opening-week redemptions</w:t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Directly ties social activity to in-store visits</w:t>
            </w:r>
          </w:p>
        </w:tc>
      </w:tr>
      <w:tr>
        <w:tc>
          <w:tcPr>
            <w:tcW w:type="dxa" w:w="2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Foot traffic</w:t>
            </w:r>
          </w:p>
        </w:tc>
        <w:tc>
          <w:tcPr>
            <w:tcW w:type="dxa" w:w="24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Google/Instagram profile visits &amp; direction taps</w:t>
            </w:r>
          </w:p>
        </w:tc>
        <w:tc>
          <w:tcPr>
            <w:tcW w:type="dxa" w:w="5200"/>
            <w:shd w:fill="F7F3E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Indicates intent to visit, a step before an actual store visit</w:t>
            </w:r>
          </w:p>
        </w:tc>
      </w:tr>
      <w:tr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Community</w:t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UGC volume (#YasoraCafe mentions/tags)</w:t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Shows organic advocacy beyond paid/owned content</w:t>
            </w:r>
          </w:p>
        </w:tc>
      </w:tr>
    </w:tbl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2026-09-01T15:52:25.959Z</dcterms:created>
  <dcterms:modified xsi:type="dcterms:W3CDTF">2026-09-01T15:52:25.969Z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